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6B" w:rsidRPr="00CB6520" w:rsidRDefault="003B6C6B" w:rsidP="003B6C6B">
      <w:pPr>
        <w:jc w:val="both"/>
        <w:rPr>
          <w:rFonts w:ascii="Arial" w:hAnsi="Arial" w:cs="Arial"/>
          <w:b/>
          <w:bCs/>
        </w:rPr>
      </w:pPr>
      <w:r w:rsidRPr="00CB6520">
        <w:rPr>
          <w:rFonts w:ascii="Arial" w:hAnsi="Arial" w:cs="Arial"/>
          <w:b/>
          <w:bCs/>
        </w:rPr>
        <w:t xml:space="preserve">  </w:t>
      </w:r>
      <w:r>
        <w:rPr>
          <w:rFonts w:ascii="Arial" w:hAnsi="Arial" w:cs="Arial"/>
          <w:b/>
          <w:bCs/>
        </w:rPr>
        <w:t xml:space="preserve">    </w:t>
      </w:r>
      <w:r w:rsidRPr="00CB6520">
        <w:rPr>
          <w:rFonts w:ascii="Arial" w:hAnsi="Arial" w:cs="Arial"/>
          <w:b/>
          <w:bCs/>
        </w:rPr>
        <w:t xml:space="preserve">  </w:t>
      </w:r>
      <w:r>
        <w:rPr>
          <w:rFonts w:ascii="Arial" w:hAnsi="Arial" w:cs="Arial"/>
          <w:b/>
          <w:bCs/>
        </w:rPr>
        <w:t xml:space="preserve"> </w:t>
      </w:r>
      <w:r>
        <w:rPr>
          <w:rFonts w:ascii="Arial" w:hAnsi="Arial" w:cs="Arial"/>
          <w:b/>
          <w:bCs/>
          <w:noProof/>
          <w:lang w:eastAsia="el-GR"/>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3B6C6B" w:rsidRPr="00CB6520" w:rsidRDefault="003B6C6B" w:rsidP="003B6C6B">
      <w:pPr>
        <w:jc w:val="both"/>
        <w:rPr>
          <w:rFonts w:ascii="Arial" w:hAnsi="Arial" w:cs="Arial"/>
          <w:b/>
          <w:bCs/>
        </w:rPr>
      </w:pPr>
      <w:r>
        <w:rPr>
          <w:rFonts w:ascii="Arial" w:hAnsi="Arial" w:cs="Arial"/>
          <w:b/>
          <w:bCs/>
        </w:rPr>
        <w:t xml:space="preserve">    </w:t>
      </w:r>
    </w:p>
    <w:tbl>
      <w:tblPr>
        <w:tblW w:w="10307" w:type="dxa"/>
        <w:jc w:val="center"/>
        <w:tblLayout w:type="fixed"/>
        <w:tblLook w:val="0000"/>
      </w:tblPr>
      <w:tblGrid>
        <w:gridCol w:w="3717"/>
        <w:gridCol w:w="1779"/>
        <w:gridCol w:w="4811"/>
      </w:tblGrid>
      <w:tr w:rsidR="003B6C6B" w:rsidRPr="00CB6520" w:rsidTr="00083C07">
        <w:trPr>
          <w:trHeight w:val="199"/>
          <w:jc w:val="center"/>
        </w:trPr>
        <w:tc>
          <w:tcPr>
            <w:tcW w:w="5496" w:type="dxa"/>
            <w:gridSpan w:val="2"/>
          </w:tcPr>
          <w:p w:rsidR="003B6C6B" w:rsidRPr="00CB6520" w:rsidRDefault="003B6C6B" w:rsidP="003B6C6B">
            <w:pPr>
              <w:pStyle w:val="1"/>
              <w:spacing w:before="0" w:after="0"/>
              <w:rPr>
                <w:sz w:val="22"/>
                <w:szCs w:val="22"/>
              </w:rPr>
            </w:pPr>
            <w:r w:rsidRPr="00CB6520">
              <w:rPr>
                <w:sz w:val="22"/>
                <w:szCs w:val="22"/>
              </w:rPr>
              <w:t xml:space="preserve">     </w:t>
            </w:r>
            <w:r>
              <w:rPr>
                <w:sz w:val="22"/>
                <w:szCs w:val="22"/>
              </w:rPr>
              <w:t xml:space="preserve">    </w:t>
            </w:r>
            <w:r w:rsidRPr="00CB6520">
              <w:rPr>
                <w:sz w:val="22"/>
                <w:szCs w:val="22"/>
              </w:rPr>
              <w:t xml:space="preserve"> ΕΛΛΗΝΙΚΗ ΔΗΜΟΚΡΑΤΙΑ</w:t>
            </w:r>
            <w:r>
              <w:rPr>
                <w:sz w:val="22"/>
                <w:szCs w:val="22"/>
              </w:rPr>
              <w:t xml:space="preserve">                                                       </w:t>
            </w:r>
          </w:p>
        </w:tc>
        <w:tc>
          <w:tcPr>
            <w:tcW w:w="4811" w:type="dxa"/>
          </w:tcPr>
          <w:p w:rsidR="003B6C6B" w:rsidRPr="00D55E15" w:rsidRDefault="003B6C6B" w:rsidP="003B6C6B">
            <w:pPr>
              <w:tabs>
                <w:tab w:val="center" w:pos="4111"/>
                <w:tab w:val="right" w:pos="8222"/>
              </w:tabs>
              <w:spacing w:after="0" w:line="240" w:lineRule="auto"/>
              <w:jc w:val="center"/>
              <w:rPr>
                <w:rFonts w:ascii="Arial" w:hAnsi="Arial" w:cs="Arial"/>
                <w:b/>
                <w:sz w:val="24"/>
                <w:szCs w:val="24"/>
              </w:rPr>
            </w:pPr>
            <w:r w:rsidRPr="00CB6520">
              <w:rPr>
                <w:rFonts w:ascii="Arial" w:hAnsi="Arial" w:cs="Arial"/>
                <w:b/>
              </w:rPr>
              <w:t xml:space="preserve">              </w:t>
            </w:r>
            <w:r>
              <w:rPr>
                <w:rFonts w:ascii="Arial" w:hAnsi="Arial" w:cs="Arial"/>
                <w:b/>
              </w:rPr>
              <w:t xml:space="preserve">       </w:t>
            </w:r>
            <w:r>
              <w:rPr>
                <w:rFonts w:ascii="Arial" w:hAnsi="Arial" w:cs="Arial"/>
                <w:b/>
                <w:sz w:val="24"/>
                <w:szCs w:val="24"/>
              </w:rPr>
              <w:t>Νέα  Ιωνία   11   / 2 / 2019</w:t>
            </w:r>
          </w:p>
          <w:p w:rsidR="003B6C6B" w:rsidRPr="00D55E15" w:rsidRDefault="003B6C6B" w:rsidP="003B6C6B">
            <w:pPr>
              <w:tabs>
                <w:tab w:val="center" w:pos="4111"/>
                <w:tab w:val="right" w:pos="8222"/>
              </w:tabs>
              <w:spacing w:after="0" w:line="240" w:lineRule="auto"/>
              <w:rPr>
                <w:rFonts w:ascii="Arial" w:hAnsi="Arial" w:cs="Arial"/>
                <w:b/>
                <w:sz w:val="24"/>
                <w:szCs w:val="24"/>
              </w:rPr>
            </w:pPr>
            <w:r>
              <w:rPr>
                <w:rFonts w:ascii="Arial" w:hAnsi="Arial" w:cs="Arial"/>
                <w:b/>
                <w:sz w:val="24"/>
                <w:szCs w:val="24"/>
              </w:rPr>
              <w:t xml:space="preserve">                       </w:t>
            </w:r>
          </w:p>
        </w:tc>
      </w:tr>
      <w:tr w:rsidR="003B6C6B" w:rsidRPr="00CB6520" w:rsidTr="00083C07">
        <w:trPr>
          <w:trHeight w:val="154"/>
          <w:jc w:val="center"/>
        </w:trPr>
        <w:tc>
          <w:tcPr>
            <w:tcW w:w="5496" w:type="dxa"/>
            <w:gridSpan w:val="2"/>
          </w:tcPr>
          <w:p w:rsidR="003B6C6B" w:rsidRPr="00CB6520" w:rsidRDefault="003B6C6B" w:rsidP="003B6C6B">
            <w:pPr>
              <w:tabs>
                <w:tab w:val="center" w:pos="4111"/>
                <w:tab w:val="right" w:pos="8222"/>
              </w:tabs>
              <w:spacing w:after="0" w:line="240" w:lineRule="auto"/>
              <w:jc w:val="both"/>
              <w:rPr>
                <w:rFonts w:ascii="Arial" w:hAnsi="Arial" w:cs="Arial"/>
                <w:b/>
                <w:bCs/>
              </w:rPr>
            </w:pPr>
            <w:r w:rsidRPr="00CB6520">
              <w:rPr>
                <w:rFonts w:ascii="Arial" w:hAnsi="Arial" w:cs="Arial"/>
                <w:b/>
                <w:bCs/>
              </w:rPr>
              <w:t xml:space="preserve">       </w:t>
            </w:r>
            <w:r>
              <w:rPr>
                <w:rFonts w:ascii="Arial" w:hAnsi="Arial" w:cs="Arial"/>
                <w:b/>
                <w:bCs/>
              </w:rPr>
              <w:t xml:space="preserve">  </w:t>
            </w:r>
            <w:r w:rsidRPr="00CB6520">
              <w:rPr>
                <w:rFonts w:ascii="Arial" w:hAnsi="Arial" w:cs="Arial"/>
                <w:b/>
                <w:bCs/>
              </w:rPr>
              <w:t xml:space="preserve">  ΔΗΜΟΣ ΝΕΑΣ ΙΩΝΙΑΣ</w:t>
            </w:r>
          </w:p>
        </w:tc>
        <w:tc>
          <w:tcPr>
            <w:tcW w:w="4811" w:type="dxa"/>
          </w:tcPr>
          <w:p w:rsidR="003B6C6B" w:rsidRPr="00C160FC" w:rsidRDefault="003B6C6B" w:rsidP="003B6C6B">
            <w:pPr>
              <w:tabs>
                <w:tab w:val="center" w:pos="4111"/>
                <w:tab w:val="right" w:pos="8222"/>
              </w:tabs>
              <w:spacing w:after="0" w:line="240" w:lineRule="auto"/>
              <w:jc w:val="center"/>
              <w:rPr>
                <w:rFonts w:ascii="Arial" w:hAnsi="Arial" w:cs="Arial"/>
                <w:b/>
                <w:sz w:val="24"/>
                <w:szCs w:val="24"/>
              </w:rPr>
            </w:pPr>
            <w:r>
              <w:rPr>
                <w:rFonts w:ascii="Arial" w:hAnsi="Arial" w:cs="Arial"/>
                <w:b/>
                <w:sz w:val="28"/>
                <w:szCs w:val="28"/>
              </w:rPr>
              <w:t xml:space="preserve">            </w:t>
            </w:r>
            <w:r w:rsidRPr="00C160FC">
              <w:rPr>
                <w:rFonts w:ascii="Arial" w:hAnsi="Arial" w:cs="Arial"/>
                <w:b/>
                <w:sz w:val="24"/>
                <w:szCs w:val="24"/>
              </w:rPr>
              <w:t xml:space="preserve">         </w:t>
            </w:r>
          </w:p>
        </w:tc>
      </w:tr>
      <w:tr w:rsidR="003B6C6B" w:rsidRPr="00CB6520" w:rsidTr="00083C07">
        <w:trPr>
          <w:trHeight w:val="161"/>
          <w:jc w:val="center"/>
        </w:trPr>
        <w:tc>
          <w:tcPr>
            <w:tcW w:w="5496" w:type="dxa"/>
            <w:gridSpan w:val="2"/>
          </w:tcPr>
          <w:p w:rsidR="003B6C6B" w:rsidRPr="005E2765" w:rsidRDefault="003B6C6B" w:rsidP="003B6C6B">
            <w:pPr>
              <w:tabs>
                <w:tab w:val="center" w:pos="4111"/>
                <w:tab w:val="right" w:pos="8222"/>
              </w:tabs>
              <w:spacing w:after="0" w:line="240" w:lineRule="auto"/>
              <w:jc w:val="both"/>
              <w:rPr>
                <w:rFonts w:ascii="Arial" w:hAnsi="Arial" w:cs="Arial"/>
                <w:b/>
                <w:bCs/>
                <w:sz w:val="18"/>
                <w:szCs w:val="18"/>
              </w:rPr>
            </w:pPr>
            <w:r w:rsidRPr="00CB6520">
              <w:rPr>
                <w:rFonts w:ascii="Arial" w:hAnsi="Arial" w:cs="Arial"/>
                <w:b/>
                <w:bCs/>
                <w:sz w:val="18"/>
                <w:szCs w:val="18"/>
              </w:rPr>
              <w:t xml:space="preserve"> ΔΙΕΥΘΥΝΣΗ ΚΟΙΝΩΝΙΚΗΣ</w:t>
            </w:r>
            <w:r>
              <w:rPr>
                <w:rFonts w:ascii="Arial" w:hAnsi="Arial" w:cs="Arial"/>
                <w:b/>
                <w:bCs/>
                <w:sz w:val="18"/>
                <w:szCs w:val="18"/>
              </w:rPr>
              <w:t xml:space="preserve"> ΠΡΟΣΤΑΣΙΑΣ</w:t>
            </w:r>
          </w:p>
        </w:tc>
        <w:tc>
          <w:tcPr>
            <w:tcW w:w="4811" w:type="dxa"/>
          </w:tcPr>
          <w:p w:rsidR="003B6C6B" w:rsidRPr="00CB6520" w:rsidRDefault="003B6C6B" w:rsidP="003B6C6B">
            <w:pPr>
              <w:spacing w:after="0" w:line="240" w:lineRule="auto"/>
              <w:jc w:val="center"/>
              <w:rPr>
                <w:rFonts w:ascii="Arial" w:hAnsi="Arial" w:cs="Arial"/>
                <w:b/>
              </w:rPr>
            </w:pPr>
            <w:r w:rsidRPr="00CB6520">
              <w:rPr>
                <w:rFonts w:ascii="Arial" w:hAnsi="Arial" w:cs="Arial"/>
                <w:b/>
              </w:rPr>
              <w:t xml:space="preserve">                </w:t>
            </w:r>
          </w:p>
        </w:tc>
      </w:tr>
      <w:tr w:rsidR="003B6C6B" w:rsidRPr="00CB6520" w:rsidTr="00083C07">
        <w:trPr>
          <w:trHeight w:val="296"/>
          <w:jc w:val="center"/>
        </w:trPr>
        <w:tc>
          <w:tcPr>
            <w:tcW w:w="3717" w:type="dxa"/>
          </w:tcPr>
          <w:p w:rsidR="003B6C6B" w:rsidRDefault="003B6C6B" w:rsidP="003B6C6B">
            <w:pPr>
              <w:tabs>
                <w:tab w:val="center" w:pos="4111"/>
                <w:tab w:val="right" w:pos="8222"/>
              </w:tabs>
              <w:spacing w:after="0" w:line="240" w:lineRule="auto"/>
              <w:jc w:val="both"/>
              <w:rPr>
                <w:rFonts w:ascii="Arial" w:hAnsi="Arial" w:cs="Arial"/>
                <w:b/>
                <w:bCs/>
                <w:sz w:val="18"/>
                <w:szCs w:val="18"/>
              </w:rPr>
            </w:pPr>
            <w:r>
              <w:rPr>
                <w:rFonts w:ascii="Arial" w:hAnsi="Arial" w:cs="Arial"/>
                <w:b/>
                <w:bCs/>
                <w:sz w:val="18"/>
                <w:szCs w:val="18"/>
              </w:rPr>
              <w:t xml:space="preserve">  </w:t>
            </w:r>
            <w:r w:rsidRPr="00CB6520">
              <w:rPr>
                <w:rFonts w:ascii="Arial" w:hAnsi="Arial" w:cs="Arial"/>
                <w:b/>
                <w:bCs/>
                <w:sz w:val="18"/>
                <w:szCs w:val="18"/>
              </w:rPr>
              <w:t>Τ</w:t>
            </w:r>
            <w:r>
              <w:rPr>
                <w:rFonts w:ascii="Arial" w:hAnsi="Arial" w:cs="Arial"/>
                <w:b/>
                <w:bCs/>
                <w:sz w:val="18"/>
                <w:szCs w:val="18"/>
              </w:rPr>
              <w:t>ΜΗΜΑ ΠΑΙΔΕΙΑΣ ΔΙΑ ΒΙΟΥ ΜΑΘΗΣΗΣ</w:t>
            </w:r>
          </w:p>
          <w:p w:rsidR="003B6C6B" w:rsidRDefault="003B6C6B" w:rsidP="003B6C6B">
            <w:pPr>
              <w:tabs>
                <w:tab w:val="center" w:pos="4111"/>
                <w:tab w:val="right" w:pos="8222"/>
              </w:tabs>
              <w:spacing w:after="0" w:line="240" w:lineRule="auto"/>
              <w:jc w:val="both"/>
              <w:rPr>
                <w:rFonts w:ascii="Arial" w:hAnsi="Arial" w:cs="Arial"/>
                <w:b/>
                <w:bCs/>
                <w:sz w:val="18"/>
                <w:szCs w:val="18"/>
              </w:rPr>
            </w:pPr>
            <w:r>
              <w:rPr>
                <w:rFonts w:ascii="Arial" w:hAnsi="Arial" w:cs="Arial"/>
                <w:b/>
                <w:bCs/>
                <w:sz w:val="18"/>
                <w:szCs w:val="18"/>
              </w:rPr>
              <w:t xml:space="preserve">             </w:t>
            </w:r>
            <w:r w:rsidRPr="00CB6520">
              <w:rPr>
                <w:rFonts w:ascii="Arial" w:hAnsi="Arial" w:cs="Arial"/>
                <w:b/>
                <w:bCs/>
                <w:sz w:val="18"/>
                <w:szCs w:val="18"/>
              </w:rPr>
              <w:t xml:space="preserve"> </w:t>
            </w:r>
            <w:r>
              <w:rPr>
                <w:rFonts w:ascii="Arial" w:hAnsi="Arial" w:cs="Arial"/>
                <w:b/>
                <w:bCs/>
                <w:sz w:val="18"/>
                <w:szCs w:val="18"/>
              </w:rPr>
              <w:t xml:space="preserve">    ΚΑΙ </w:t>
            </w:r>
            <w:r w:rsidRPr="00CB6520">
              <w:rPr>
                <w:rFonts w:ascii="Arial" w:hAnsi="Arial" w:cs="Arial"/>
                <w:b/>
                <w:bCs/>
                <w:sz w:val="18"/>
                <w:szCs w:val="18"/>
              </w:rPr>
              <w:t>ΠΟΛΙΤΙΣΜΟ</w:t>
            </w:r>
            <w:r>
              <w:rPr>
                <w:rFonts w:ascii="Arial" w:hAnsi="Arial" w:cs="Arial"/>
                <w:b/>
                <w:bCs/>
                <w:sz w:val="18"/>
                <w:szCs w:val="18"/>
              </w:rPr>
              <w:t>Υ</w:t>
            </w:r>
          </w:p>
          <w:p w:rsidR="003B6C6B" w:rsidRDefault="003B6C6B" w:rsidP="003B6C6B">
            <w:pPr>
              <w:tabs>
                <w:tab w:val="center" w:pos="4111"/>
                <w:tab w:val="right" w:pos="8222"/>
              </w:tabs>
              <w:spacing w:after="0" w:line="240" w:lineRule="auto"/>
              <w:jc w:val="both"/>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Ταχ</w:t>
            </w:r>
            <w:proofErr w:type="spellEnd"/>
            <w:r>
              <w:rPr>
                <w:rFonts w:ascii="Arial" w:hAnsi="Arial" w:cs="Arial"/>
                <w:b/>
                <w:bCs/>
                <w:sz w:val="18"/>
                <w:szCs w:val="18"/>
              </w:rPr>
              <w:t>. Διεύθυνση Αγ. Γεωργίου 40</w:t>
            </w:r>
          </w:p>
          <w:p w:rsidR="003B6C6B" w:rsidRDefault="003B6C6B" w:rsidP="003B6C6B">
            <w:pPr>
              <w:tabs>
                <w:tab w:val="center" w:pos="4111"/>
                <w:tab w:val="right" w:pos="8222"/>
              </w:tabs>
              <w:spacing w:after="0" w:line="240" w:lineRule="auto"/>
              <w:jc w:val="both"/>
              <w:rPr>
                <w:rFonts w:ascii="Arial" w:hAnsi="Arial" w:cs="Arial"/>
                <w:b/>
                <w:bCs/>
                <w:sz w:val="18"/>
                <w:szCs w:val="18"/>
              </w:rPr>
            </w:pPr>
            <w:r>
              <w:rPr>
                <w:rFonts w:ascii="Arial" w:hAnsi="Arial" w:cs="Arial"/>
                <w:b/>
                <w:bCs/>
                <w:sz w:val="18"/>
                <w:szCs w:val="18"/>
              </w:rPr>
              <w:t xml:space="preserve">                  Νέα Ιωνία – 14234</w:t>
            </w:r>
          </w:p>
          <w:p w:rsidR="003B6C6B" w:rsidRPr="00AD788F" w:rsidRDefault="003B6C6B" w:rsidP="003B6C6B">
            <w:pPr>
              <w:tabs>
                <w:tab w:val="center" w:pos="4111"/>
                <w:tab w:val="right" w:pos="8222"/>
              </w:tabs>
              <w:spacing w:after="0" w:line="240" w:lineRule="auto"/>
              <w:jc w:val="both"/>
              <w:rPr>
                <w:rFonts w:ascii="Arial" w:hAnsi="Arial" w:cs="Arial"/>
                <w:b/>
                <w:bCs/>
                <w:sz w:val="18"/>
                <w:szCs w:val="18"/>
              </w:rPr>
            </w:pPr>
            <w:r>
              <w:rPr>
                <w:rFonts w:ascii="Arial" w:hAnsi="Arial" w:cs="Arial"/>
                <w:b/>
                <w:bCs/>
                <w:sz w:val="18"/>
                <w:szCs w:val="18"/>
              </w:rPr>
              <w:t xml:space="preserve">        </w:t>
            </w:r>
          </w:p>
        </w:tc>
        <w:tc>
          <w:tcPr>
            <w:tcW w:w="1779" w:type="dxa"/>
          </w:tcPr>
          <w:p w:rsidR="003B6C6B" w:rsidRPr="00CB6520" w:rsidRDefault="003B6C6B" w:rsidP="003B6C6B">
            <w:pPr>
              <w:tabs>
                <w:tab w:val="center" w:pos="4111"/>
                <w:tab w:val="right" w:pos="8222"/>
              </w:tabs>
              <w:spacing w:after="0" w:line="240" w:lineRule="auto"/>
              <w:jc w:val="center"/>
              <w:rPr>
                <w:rFonts w:ascii="Arial" w:hAnsi="Arial" w:cs="Arial"/>
                <w:b/>
                <w:bCs/>
              </w:rPr>
            </w:pPr>
          </w:p>
        </w:tc>
        <w:tc>
          <w:tcPr>
            <w:tcW w:w="4811" w:type="dxa"/>
          </w:tcPr>
          <w:p w:rsidR="003B6C6B" w:rsidRDefault="003B6C6B" w:rsidP="003B6C6B">
            <w:pPr>
              <w:pStyle w:val="ListParagraph"/>
              <w:tabs>
                <w:tab w:val="right" w:pos="8222"/>
              </w:tabs>
              <w:ind w:left="0"/>
              <w:rPr>
                <w:rFonts w:ascii="Arial" w:hAnsi="Arial" w:cs="Arial"/>
                <w:b/>
                <w:sz w:val="28"/>
                <w:szCs w:val="28"/>
              </w:rPr>
            </w:pPr>
            <w:r w:rsidRPr="00716CEB">
              <w:rPr>
                <w:rFonts w:ascii="Arial" w:hAnsi="Arial" w:cs="Arial"/>
                <w:b/>
                <w:sz w:val="20"/>
                <w:szCs w:val="20"/>
              </w:rPr>
              <w:t xml:space="preserve">              </w:t>
            </w:r>
            <w:r>
              <w:rPr>
                <w:rFonts w:ascii="Arial" w:hAnsi="Arial" w:cs="Arial"/>
                <w:b/>
                <w:sz w:val="20"/>
                <w:szCs w:val="20"/>
              </w:rPr>
              <w:t xml:space="preserve">             </w:t>
            </w:r>
            <w:r w:rsidRPr="00790FC2">
              <w:rPr>
                <w:rFonts w:ascii="Arial" w:hAnsi="Arial" w:cs="Arial"/>
                <w:b/>
                <w:sz w:val="28"/>
                <w:szCs w:val="28"/>
              </w:rPr>
              <w:t xml:space="preserve">  </w:t>
            </w:r>
          </w:p>
          <w:p w:rsidR="003B6C6B" w:rsidRDefault="003B6C6B" w:rsidP="003B6C6B">
            <w:pPr>
              <w:pStyle w:val="ListParagraph"/>
              <w:tabs>
                <w:tab w:val="right" w:pos="8222"/>
              </w:tabs>
              <w:ind w:left="0"/>
              <w:rPr>
                <w:rFonts w:ascii="Arial" w:hAnsi="Arial" w:cs="Arial"/>
                <w:b/>
                <w:sz w:val="28"/>
                <w:szCs w:val="28"/>
              </w:rPr>
            </w:pPr>
          </w:p>
          <w:p w:rsidR="003B6C6B" w:rsidRDefault="003B6C6B" w:rsidP="003B6C6B">
            <w:pPr>
              <w:pStyle w:val="ListParagraph"/>
              <w:tabs>
                <w:tab w:val="right" w:pos="8222"/>
              </w:tabs>
              <w:ind w:left="0"/>
              <w:rPr>
                <w:rFonts w:ascii="Arial" w:hAnsi="Arial" w:cs="Arial"/>
                <w:b/>
                <w:sz w:val="22"/>
                <w:szCs w:val="22"/>
              </w:rPr>
            </w:pPr>
            <w:r w:rsidRPr="00790FC2">
              <w:rPr>
                <w:rFonts w:ascii="Arial" w:hAnsi="Arial" w:cs="Arial"/>
                <w:b/>
                <w:sz w:val="28"/>
                <w:szCs w:val="28"/>
              </w:rPr>
              <w:t xml:space="preserve">  </w:t>
            </w:r>
            <w:r>
              <w:rPr>
                <w:rFonts w:ascii="Arial" w:hAnsi="Arial" w:cs="Arial"/>
                <w:b/>
                <w:sz w:val="28"/>
                <w:szCs w:val="28"/>
              </w:rPr>
              <w:t xml:space="preserve"> </w:t>
            </w:r>
          </w:p>
          <w:p w:rsidR="003B6C6B" w:rsidRPr="003B6C6B" w:rsidRDefault="003B6C6B" w:rsidP="003B6C6B">
            <w:pPr>
              <w:pStyle w:val="ListParagraph"/>
              <w:tabs>
                <w:tab w:val="right" w:pos="8222"/>
              </w:tabs>
              <w:ind w:left="0"/>
              <w:rPr>
                <w:rFonts w:ascii="Arial" w:hAnsi="Arial" w:cs="Arial"/>
                <w:b/>
                <w:sz w:val="22"/>
                <w:szCs w:val="22"/>
              </w:rPr>
            </w:pPr>
            <w:r>
              <w:rPr>
                <w:rFonts w:ascii="Arial" w:hAnsi="Arial" w:cs="Arial"/>
                <w:b/>
                <w:sz w:val="22"/>
                <w:szCs w:val="22"/>
              </w:rPr>
              <w:t xml:space="preserve">                     </w:t>
            </w:r>
          </w:p>
          <w:p w:rsidR="003B6C6B" w:rsidRPr="00DE5776" w:rsidRDefault="003B6C6B" w:rsidP="003B6C6B">
            <w:pPr>
              <w:pStyle w:val="ListParagraph"/>
              <w:tabs>
                <w:tab w:val="right" w:pos="8222"/>
              </w:tabs>
              <w:ind w:left="0"/>
              <w:rPr>
                <w:rFonts w:ascii="Arial" w:hAnsi="Arial" w:cs="Arial"/>
                <w:sz w:val="28"/>
                <w:szCs w:val="28"/>
              </w:rPr>
            </w:pPr>
            <w:r w:rsidRPr="00DE5776">
              <w:rPr>
                <w:rFonts w:ascii="Arial" w:hAnsi="Arial" w:cs="Arial"/>
                <w:sz w:val="22"/>
                <w:szCs w:val="22"/>
              </w:rPr>
              <w:tab/>
            </w:r>
            <w:r w:rsidRPr="00DE5776">
              <w:rPr>
                <w:rFonts w:ascii="Arial" w:hAnsi="Arial" w:cs="Arial"/>
                <w:sz w:val="28"/>
                <w:szCs w:val="28"/>
              </w:rPr>
              <w:t xml:space="preserve">      </w:t>
            </w:r>
          </w:p>
        </w:tc>
      </w:tr>
    </w:tbl>
    <w:p w:rsidR="004867F6" w:rsidRDefault="004867F6"/>
    <w:p w:rsidR="004867F6" w:rsidRDefault="004867F6" w:rsidP="004867F6">
      <w:pPr>
        <w:jc w:val="both"/>
      </w:pPr>
      <w:r>
        <w:t xml:space="preserve">Η Διεύθυνση Κοινωνικής Προστασίας του Δήμου Νέας Ιωνίας, στο πλαίσιο της ψυχολογικής υποστήριξης παιδιών, εφήβων και των οικογενειών τους, έχει στην υπηρεσία της ψυχολόγους, με σκοπό τη συμβουλευτική υποστήριξη και την ενδυνάμωση του </w:t>
      </w:r>
      <w:proofErr w:type="spellStart"/>
      <w:r>
        <w:t>γονεϊκού</w:t>
      </w:r>
      <w:proofErr w:type="spellEnd"/>
      <w:r>
        <w:t xml:space="preserve"> ρόλου, τη διαφύλαξη της ψυχικής υγείας και της θετικής εξέλιξης, τόσο των παιδιών όσο και των γονέων.</w:t>
      </w:r>
    </w:p>
    <w:p w:rsidR="0023344C" w:rsidRPr="003B6C6B" w:rsidRDefault="0023344C" w:rsidP="004867F6">
      <w:pPr>
        <w:jc w:val="both"/>
        <w:rPr>
          <w:b/>
        </w:rPr>
      </w:pPr>
      <w:r w:rsidRPr="003B6C6B">
        <w:rPr>
          <w:b/>
        </w:rPr>
        <w:t>Για το λόγο αυτό σας ενημερώνουμε ότι οι ψυχολόγοι του Δήμου μας, βρίσκονται στη διάθεση των γονέων για να παρέχουν τις υπηρεσίες τους για θέματα όπως:</w:t>
      </w:r>
    </w:p>
    <w:p w:rsidR="0023344C" w:rsidRDefault="0023344C" w:rsidP="0023344C">
      <w:pPr>
        <w:pStyle w:val="a3"/>
        <w:numPr>
          <w:ilvl w:val="0"/>
          <w:numId w:val="1"/>
        </w:numPr>
        <w:jc w:val="both"/>
      </w:pPr>
      <w:r>
        <w:t>Αποτελεσματική επικοινωνία μέσα στην οικογένεια</w:t>
      </w:r>
    </w:p>
    <w:p w:rsidR="0023344C" w:rsidRDefault="0023344C" w:rsidP="0023344C">
      <w:pPr>
        <w:pStyle w:val="a3"/>
        <w:numPr>
          <w:ilvl w:val="0"/>
          <w:numId w:val="1"/>
        </w:numPr>
        <w:jc w:val="both"/>
      </w:pPr>
      <w:r>
        <w:t>Συναισθηματική διαχείριση</w:t>
      </w:r>
    </w:p>
    <w:p w:rsidR="0023344C" w:rsidRDefault="0023344C" w:rsidP="0023344C">
      <w:pPr>
        <w:pStyle w:val="a3"/>
        <w:numPr>
          <w:ilvl w:val="0"/>
          <w:numId w:val="1"/>
        </w:numPr>
        <w:jc w:val="both"/>
      </w:pPr>
      <w:r>
        <w:t>Αποτελεσματική υποστήριξη στην αναζήτηση λύσεων και στην λήψη αποφάσεων</w:t>
      </w:r>
    </w:p>
    <w:p w:rsidR="0023344C" w:rsidRDefault="0023344C" w:rsidP="0023344C">
      <w:pPr>
        <w:pStyle w:val="a3"/>
        <w:numPr>
          <w:ilvl w:val="0"/>
          <w:numId w:val="1"/>
        </w:numPr>
        <w:jc w:val="both"/>
      </w:pPr>
      <w:r>
        <w:t>Ανάπτυξη αυτοεκτίμησης</w:t>
      </w:r>
    </w:p>
    <w:p w:rsidR="0023344C" w:rsidRDefault="0023344C" w:rsidP="0023344C">
      <w:pPr>
        <w:pStyle w:val="a3"/>
        <w:numPr>
          <w:ilvl w:val="0"/>
          <w:numId w:val="1"/>
        </w:numPr>
        <w:jc w:val="both"/>
      </w:pPr>
      <w:r>
        <w:t>Σχολικός εκφοβισμός</w:t>
      </w:r>
    </w:p>
    <w:p w:rsidR="003B6C6B" w:rsidRDefault="003B6C6B" w:rsidP="0023344C">
      <w:pPr>
        <w:pStyle w:val="a3"/>
        <w:numPr>
          <w:ilvl w:val="0"/>
          <w:numId w:val="1"/>
        </w:numPr>
        <w:jc w:val="both"/>
      </w:pPr>
    </w:p>
    <w:p w:rsidR="0023344C" w:rsidRPr="003B6C6B" w:rsidRDefault="0023344C" w:rsidP="0023344C">
      <w:pPr>
        <w:jc w:val="both"/>
        <w:rPr>
          <w:b/>
          <w:sz w:val="24"/>
          <w:szCs w:val="24"/>
        </w:rPr>
      </w:pPr>
      <w:r w:rsidRPr="003B6C6B">
        <w:rPr>
          <w:b/>
          <w:sz w:val="24"/>
          <w:szCs w:val="24"/>
        </w:rPr>
        <w:t xml:space="preserve">Η συνάντηση με την Ψυχολόγο θα πραγματοποιείται κατόπιν τηλεφωνικού αιτήματος (ραντεβού) από τους ενδιαφερόμενους κατά το ωράριο </w:t>
      </w:r>
      <w:r w:rsidR="00AF5706" w:rsidRPr="003B6C6B">
        <w:rPr>
          <w:b/>
          <w:sz w:val="24"/>
          <w:szCs w:val="24"/>
        </w:rPr>
        <w:t>09:00-13:00.</w:t>
      </w:r>
    </w:p>
    <w:p w:rsidR="00AF5706" w:rsidRDefault="00AF5706" w:rsidP="0023344C">
      <w:pPr>
        <w:jc w:val="both"/>
        <w:rPr>
          <w:b/>
          <w:sz w:val="24"/>
          <w:szCs w:val="24"/>
        </w:rPr>
      </w:pPr>
      <w:r w:rsidRPr="003B6C6B">
        <w:rPr>
          <w:b/>
          <w:sz w:val="24"/>
          <w:szCs w:val="24"/>
        </w:rPr>
        <w:t>Τηλέφωνα επικοινωνίας</w:t>
      </w:r>
      <w:r w:rsidR="003B6C6B">
        <w:rPr>
          <w:b/>
          <w:sz w:val="24"/>
          <w:szCs w:val="24"/>
        </w:rPr>
        <w:t xml:space="preserve"> : </w:t>
      </w:r>
      <w:r w:rsidRPr="003B6C6B">
        <w:rPr>
          <w:b/>
          <w:sz w:val="24"/>
          <w:szCs w:val="24"/>
        </w:rPr>
        <w:t xml:space="preserve"> 210-2777198, 210-2723675, 210-2793916.</w:t>
      </w:r>
    </w:p>
    <w:p w:rsidR="003B6C6B" w:rsidRDefault="003B6C6B" w:rsidP="0023344C">
      <w:pPr>
        <w:jc w:val="both"/>
        <w:rPr>
          <w:b/>
          <w:sz w:val="24"/>
          <w:szCs w:val="24"/>
        </w:rPr>
      </w:pPr>
    </w:p>
    <w:p w:rsidR="003B6C6B" w:rsidRDefault="003B6C6B" w:rsidP="003B6C6B"/>
    <w:p w:rsidR="003B6C6B" w:rsidRPr="00EA14F7" w:rsidRDefault="003B6C6B" w:rsidP="003B6C6B">
      <w:pPr>
        <w:spacing w:after="0" w:line="240" w:lineRule="auto"/>
        <w:jc w:val="center"/>
      </w:pPr>
      <w:r>
        <w:t>Ο</w:t>
      </w:r>
      <w:r w:rsidRPr="00EA14F7">
        <w:t xml:space="preserve"> ΑΝΤΙΔΗΜΑΡΧΟΣ</w:t>
      </w:r>
    </w:p>
    <w:p w:rsidR="003B6C6B" w:rsidRPr="00EA14F7" w:rsidRDefault="003B6C6B" w:rsidP="003B6C6B">
      <w:pPr>
        <w:spacing w:after="0" w:line="240" w:lineRule="auto"/>
        <w:jc w:val="center"/>
      </w:pPr>
      <w:r w:rsidRPr="00EA14F7">
        <w:t>ΤΜΗΜΑΤΟΣ  ΠΑΙΔΕΙΑΣ</w:t>
      </w:r>
    </w:p>
    <w:p w:rsidR="003B6C6B" w:rsidRPr="00EA14F7" w:rsidRDefault="003B6C6B" w:rsidP="003B6C6B">
      <w:pPr>
        <w:spacing w:after="0" w:line="240" w:lineRule="auto"/>
        <w:jc w:val="center"/>
      </w:pPr>
      <w:r w:rsidRPr="00EA14F7">
        <w:rPr>
          <w:bCs/>
        </w:rPr>
        <w:t>ΔΙΑ ΒΙΟΥ ΜΑΘΗΣΗΣ &amp; ΠΟΛΙΤΙΣΜΟΥ</w:t>
      </w:r>
    </w:p>
    <w:p w:rsidR="003B6C6B" w:rsidRPr="00EA14F7" w:rsidRDefault="003B6C6B" w:rsidP="003B6C6B">
      <w:pPr>
        <w:spacing w:after="0" w:line="240" w:lineRule="auto"/>
        <w:jc w:val="center"/>
      </w:pPr>
    </w:p>
    <w:p w:rsidR="003B6C6B" w:rsidRPr="00EA14F7" w:rsidRDefault="003B6C6B" w:rsidP="003B6C6B">
      <w:pPr>
        <w:spacing w:after="0" w:line="240" w:lineRule="auto"/>
        <w:jc w:val="center"/>
      </w:pPr>
    </w:p>
    <w:p w:rsidR="003B6C6B" w:rsidRDefault="003B6C6B" w:rsidP="003B6C6B">
      <w:pPr>
        <w:spacing w:after="0" w:line="240" w:lineRule="auto"/>
        <w:jc w:val="center"/>
      </w:pPr>
      <w:r>
        <w:t>ΧΡΗΣΤΟΣ  ΧΑΤΖΗΙΩΑΝΝΟΥ</w:t>
      </w:r>
    </w:p>
    <w:sectPr w:rsidR="003B6C6B" w:rsidSect="00E717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3924"/>
    <w:multiLevelType w:val="hybridMultilevel"/>
    <w:tmpl w:val="D8689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7F6"/>
    <w:rsid w:val="000E60E7"/>
    <w:rsid w:val="0023344C"/>
    <w:rsid w:val="003252C5"/>
    <w:rsid w:val="003B6C6B"/>
    <w:rsid w:val="004867F6"/>
    <w:rsid w:val="00767A73"/>
    <w:rsid w:val="00AF5706"/>
    <w:rsid w:val="00C23DE4"/>
    <w:rsid w:val="00E71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91"/>
  </w:style>
  <w:style w:type="paragraph" w:styleId="1">
    <w:name w:val="heading 1"/>
    <w:basedOn w:val="a"/>
    <w:next w:val="a"/>
    <w:link w:val="1Char"/>
    <w:qFormat/>
    <w:rsid w:val="003B6C6B"/>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44C"/>
    <w:pPr>
      <w:ind w:left="720"/>
      <w:contextualSpacing/>
    </w:pPr>
  </w:style>
  <w:style w:type="character" w:customStyle="1" w:styleId="1Char">
    <w:name w:val="Επικεφαλίδα 1 Char"/>
    <w:basedOn w:val="a0"/>
    <w:link w:val="1"/>
    <w:rsid w:val="003B6C6B"/>
    <w:rPr>
      <w:rFonts w:ascii="Arial" w:eastAsia="Times New Roman" w:hAnsi="Arial" w:cs="Arial"/>
      <w:b/>
      <w:bCs/>
      <w:kern w:val="32"/>
      <w:sz w:val="32"/>
      <w:szCs w:val="32"/>
      <w:lang w:eastAsia="el-GR"/>
    </w:rPr>
  </w:style>
  <w:style w:type="paragraph" w:customStyle="1" w:styleId="ListParagraph">
    <w:name w:val="List Paragraph"/>
    <w:basedOn w:val="a"/>
    <w:rsid w:val="003B6C6B"/>
    <w:pPr>
      <w:spacing w:after="0" w:line="240" w:lineRule="auto"/>
      <w:ind w:left="720"/>
    </w:pPr>
    <w:rPr>
      <w:rFonts w:ascii="Courier New" w:eastAsia="Times New Roman" w:hAnsi="Courier New" w:cs="Courier New"/>
      <w:sz w:val="24"/>
      <w:szCs w:val="24"/>
      <w:lang w:eastAsia="el-GR"/>
    </w:rPr>
  </w:style>
  <w:style w:type="character" w:styleId="a4">
    <w:name w:val="Emphasis"/>
    <w:basedOn w:val="a0"/>
    <w:uiPriority w:val="20"/>
    <w:qFormat/>
    <w:rsid w:val="003B6C6B"/>
    <w:rPr>
      <w:i/>
      <w:iCs/>
    </w:rPr>
  </w:style>
  <w:style w:type="character" w:styleId="a5">
    <w:name w:val="Strong"/>
    <w:basedOn w:val="a0"/>
    <w:uiPriority w:val="22"/>
    <w:qFormat/>
    <w:rsid w:val="003B6C6B"/>
    <w:rPr>
      <w:b/>
      <w:bCs/>
    </w:rPr>
  </w:style>
  <w:style w:type="paragraph" w:styleId="a6">
    <w:name w:val="Balloon Text"/>
    <w:basedOn w:val="a"/>
    <w:link w:val="Char"/>
    <w:uiPriority w:val="99"/>
    <w:semiHidden/>
    <w:unhideWhenUsed/>
    <w:rsid w:val="003B6C6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B6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1248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MALAFEKA</dc:creator>
  <cp:lastModifiedBy>antonis sthathis</cp:lastModifiedBy>
  <cp:revision>3</cp:revision>
  <dcterms:created xsi:type="dcterms:W3CDTF">2019-02-11T11:58:00Z</dcterms:created>
  <dcterms:modified xsi:type="dcterms:W3CDTF">2019-02-11T12:04:00Z</dcterms:modified>
</cp:coreProperties>
</file>